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5104"/>
        <w:gridCol w:w="1217"/>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10506" w:type="dxa"/>
            <w:gridSpan w:val="4"/>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240" w:lineRule="exact"/>
              <w:jc w:val="center"/>
              <w:rPr>
                <w:rFonts w:asciiTheme="minorEastAsia" w:hAnsiTheme="minorEastAsia"/>
                <w:b/>
                <w:bCs/>
                <w:sz w:val="28"/>
                <w:szCs w:val="28"/>
              </w:rPr>
            </w:pPr>
            <w:r>
              <w:rPr>
                <w:rFonts w:hint="eastAsia" w:asciiTheme="minorEastAsia" w:hAnsiTheme="minorEastAsia"/>
                <w:b/>
                <w:bCs/>
                <w:sz w:val="28"/>
                <w:szCs w:val="28"/>
                <w:lang w:val="en-US" w:eastAsia="zh-CN"/>
              </w:rPr>
              <w:t>标志性教科研成果</w:t>
            </w:r>
            <w:r>
              <w:rPr>
                <w:rFonts w:hint="eastAsia" w:asciiTheme="minorEastAsia" w:hAnsiTheme="minorEastAsia"/>
                <w:b/>
                <w:bCs/>
                <w:sz w:val="28"/>
                <w:szCs w:val="28"/>
              </w:rPr>
              <w:t>国家级（77项）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heme="minorEastAsia" w:hAnsiTheme="minorEastAsia"/>
                <w:b/>
                <w:bCs/>
                <w:szCs w:val="21"/>
              </w:rPr>
            </w:pPr>
            <w:r>
              <w:rPr>
                <w:rFonts w:hint="eastAsia" w:asciiTheme="minorEastAsia" w:hAnsiTheme="minorEastAsia"/>
                <w:b/>
                <w:bCs/>
                <w:szCs w:val="21"/>
              </w:rPr>
              <w:t>序号</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
                <w:bCs/>
                <w:szCs w:val="21"/>
              </w:rPr>
            </w:pPr>
            <w:r>
              <w:rPr>
                <w:rFonts w:hint="eastAsia" w:asciiTheme="minorEastAsia" w:hAnsiTheme="minorEastAsia"/>
                <w:b/>
                <w:bCs/>
                <w:szCs w:val="21"/>
              </w:rPr>
              <w:t>获奖等级</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
                <w:bCs/>
                <w:szCs w:val="21"/>
              </w:rPr>
            </w:pPr>
            <w:r>
              <w:rPr>
                <w:rFonts w:hint="eastAsia" w:asciiTheme="minorEastAsia" w:hAnsiTheme="minorEastAsia"/>
                <w:b/>
                <w:bCs/>
                <w:szCs w:val="21"/>
              </w:rPr>
              <w:t>表彰时间</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
                <w:bCs/>
                <w:szCs w:val="21"/>
              </w:rPr>
            </w:pPr>
            <w:r>
              <w:rPr>
                <w:rFonts w:hint="eastAsia" w:asciiTheme="minorEastAsia" w:hAnsiTheme="minorEastAsia"/>
                <w:b/>
                <w:bCs/>
                <w:szCs w:val="21"/>
              </w:rPr>
              <w:t>授予单位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bCs/>
                <w:szCs w:val="21"/>
              </w:rPr>
            </w:pPr>
            <w:r>
              <w:rPr>
                <w:rFonts w:hint="eastAsia" w:ascii="宋体" w:hAnsi="宋体" w:eastAsia="宋体" w:cs="宋体"/>
                <w:i w:val="0"/>
                <w:color w:val="000000"/>
                <w:kern w:val="0"/>
                <w:sz w:val="22"/>
                <w:szCs w:val="22"/>
                <w:u w:val="none"/>
                <w:lang w:val="en-US" w:eastAsia="zh-CN" w:bidi="ar"/>
              </w:rPr>
              <w:t>1</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钟岳、黄英姑在全国技工院校学习中国高技能人才楷模竞赛活动中，荣获专题教育教学方案设计一等奖。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2012.04</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人力资源和社会保障部职业培训教材工作委员会办公室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bCs/>
                <w:szCs w:val="21"/>
              </w:rPr>
            </w:pPr>
            <w:r>
              <w:rPr>
                <w:rFonts w:hint="eastAsia" w:ascii="宋体" w:hAnsi="宋体" w:eastAsia="宋体" w:cs="宋体"/>
                <w:i w:val="0"/>
                <w:color w:val="000000"/>
                <w:kern w:val="0"/>
                <w:sz w:val="22"/>
                <w:szCs w:val="22"/>
                <w:u w:val="none"/>
                <w:lang w:val="en-US" w:eastAsia="zh-CN" w:bidi="ar"/>
              </w:rPr>
              <w:t>2</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梁丽丽、覃毅撰写的论文《以典型工作任务“店内接待”为基础的学习情境设计》在“2012年全国技工教育和职业培训教学研究成果”评选中获一等奖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关菲明郑超文撰写的论文《以“行动学习”开展师资团队内涵建设》在“2012年全国技工教育和职业培训教学研究成果”评选中获二等奖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梁丽丽、覃  毅撰写的论文《以典型工作任务“店内接待”为基础的学习情境设计》在2012年中国技工教育分会优秀论文征集评选活动中获一等奖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5</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冯培林、赵  文撰写的论文《汽车钣金专业低耗材高质量教学的实践》在2012年中国技工教育分会优秀论文征集评选活动中获二等奖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6</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谭绍锋撰写的论文《浅谈车主在重复保险中的法律义务》在2012年中国技工教育分会优秀论文征集评选活动中获二等奖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7</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凌雪莹、赵 林撰写的论文《“任务驱动教学法”在FLASH课程教学中的应用》在2012年中国技工教育分会优秀论文征集评选活动中获二等奖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8</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陆 佳、钟修仁撰写的论文《“践行弟子规转华中职学生综合素质》在2012年中国技工教育分会优秀论文征集评选活动中获二等奖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9</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李 婷、谢毅松撰写的论文《论实训教学中的学生互评机制》在2012年中国技工教育分会优秀论文征集评选活动中获三等奖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10</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陆向华、郑超文撰写的论文《以建立省级汽车营销试题库为契机、建设汽车营销复合型师资团队》在2012年中国技工教育分会优秀论文征集评选活动中获三等奖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11</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关菲明郑超文撰写的论文《以“行动学习”开展师资团队内涵建设》在2012年中国技工教育分会优秀论文征集评选活动中获三等奖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12</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谭绍锋撰写的论文《“浅谈“校企合作模式”中汽车高务教师队伍现状及成长》在2012年中国技工教育分会优秀论文征集评选活动中获三等奖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13</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赵晚春撰写的论文《汽车专业实践教学改革发展分析》在2012年中国技工教育分会优秀论文征集评选活动中获三等奖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14</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赵 林撰写的论文《推进教学改革 增强课程适应性》在2012年中国技工教育分会优秀论文征集评选活动中获三等奖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15</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赖玉洪的课件《主减速器的检修》在2012年中国技工教育分会优秀论文征集评选活动中获二等奖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16</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赵晚春课件《车轮制动器拆装与检修》在2012年中国技工教育分会优秀论文征集评选活动中获二等奖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17</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王尧飞课件《实习车型制动器检修》在2012年中国技工教育分会优秀论文征集评选活动中获三等奖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18</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李嵩、李静课件《启动系故障诊断与排除》在2012年中国技工教育分会优秀论文征集评选活动中获三等奖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19</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刘康胤同志撰写的论文《浅谈技校学生公寓管理与宿舍文化建设》在中国技工教育分会2012年后勤管理工作优秀论文评选活动中获三等奖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20</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孙祖德同志撰写的论文《创新模式，多举措齐头并进做好招生就业工作》在中国技工教育分会2012年招生就业工作优秀论文评选活动中获三等奖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21</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韦红教、关菲明、郑超文、樊海林、施  伟荣获第十一届全国技工学校教学教研技术开发优秀成果三等奖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2013.01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中国职工教育和职业培训协会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22</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郑超文、关菲明撰写的论文《校企共建创新一体化课堂》在2013年度全国交通类技工院校优秀论文评选中，获一等奖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23</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张东山撰写的论文《汽车维修专业一体化课程体系的构建与实施》在2013年度全国交通类技工院校优秀论文评选中，获一等奖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24</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谭绍锋、李 毅撰写的论文《浅谈交通职业院校安全文明驾驶培训公益课堂的建设》在2013年度全国交通类技工院校优秀论文评选中，获二等奖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25</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杨 阳撰写的论文《浅析技工院校汽车营销课程一体化教学》在2013年度全国交通类技工院校优秀论文评选中，获二等奖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26</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高德宝撰写的论文《浅谈中职院校课程改革之学习情境的设计》在2013年度全国交通类技工院校优秀论文评选中，获二等奖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27</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谢芳玲撰写的论文《一体化课程教学背景下应用文写作教材开发初探》在2013年度全国交通类技工院校优秀论文评选中，获二等奖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28</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赵晚春撰写的论文《汽车发动机一体化专业教室设计初探》在2013年度全国交通类技工院校优秀论文评选中，获二等奖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29</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梁 华撰写的论文《在汽车维修专业实训教学中对学生职业技能的培养研究》在2013年度全国交通类技工院校优秀论文评选中，获三等奖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30</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赵晚春制作的课件《汽车辅助电器系统（雨刮、电动车窗、电动后视镜）》在2013年度全国交通类技工院校优秀论文课件评选中，获三等奖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31</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郑超文、凌学莹制作的课件《赢在中国》在2013年度全国交通类技工院校优秀论文课件评选中，获三等奖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32</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黄良奔制作的课件《文秘基础（存档工作）》在2013年度全国交通类技工院校优秀论文课件评选中，获三等奖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33</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梁丽丽、覃 毅制作的课件《店内接待》在2013年度全国交通类技工院校优秀论文课件评选中，获三等奖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中国交通教育研究会技工教育分会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34</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asciiTheme="minorEastAsia" w:hAnsiTheme="minorEastAsia"/>
                <w:bCs/>
                <w:szCs w:val="21"/>
              </w:rPr>
              <w:t>冯培林在《交通职业教育》指定刊物上发布论文即《打破汽车钣金专业良性发展的瓶颈》</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asciiTheme="minorEastAsia" w:hAnsiTheme="minorEastAsia"/>
                <w:bCs/>
                <w:szCs w:val="21"/>
              </w:rPr>
              <w:t>2013.09</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《交通职业教育》刊物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35</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谢群杰获2013年全国中职学校体育与健康课程“创新杯”教师信息化教学设计和说课大赛三等奖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2013.10</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中国职业技术教育学会教学工作委员会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36</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徐文芽、侯林倩、何弘亮、高德宝获2013“北京汽车杯”全国汽车职业院校课程设计大赛中职营销组一等奖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2013.10</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中国汽车工程学会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37</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谢群杰的教案“职业性体育篮球高、低运球技术”获2013年全国技工教育和职业培训教学研究成果评选活动三等奖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人力资源和社会保障部职业能力建设司</w:t>
            </w:r>
            <w:r>
              <w:rPr>
                <w:rFonts w:hint="eastAsia" w:asciiTheme="minorEastAsia" w:hAnsiTheme="minorEastAsia"/>
                <w:bCs/>
                <w:szCs w:val="21"/>
              </w:rPr>
              <w:t>中国培训技术指导中心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38</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赵晚春的课件“车轮制动器拆装与检修课件”获2013年全国技工教育和职业培训教学研究成果评选活动三等奖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人力资源和社会保障部职业能力建设司</w:t>
            </w:r>
            <w:r>
              <w:rPr>
                <w:rFonts w:hint="eastAsia" w:asciiTheme="minorEastAsia" w:hAnsiTheme="minorEastAsia"/>
                <w:bCs/>
                <w:szCs w:val="21"/>
              </w:rPr>
              <w:t>中国培训技术指导中心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39</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陆向华的论文“依托校企合作建设特色高速公路实训课程体系” 获2013年全国技工教育和职业培训教学研究成果评选活动一等奖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人力资源和社会保障部职业能力建设司</w:t>
            </w:r>
            <w:r>
              <w:rPr>
                <w:rFonts w:hint="eastAsia" w:asciiTheme="minorEastAsia" w:hAnsiTheme="minorEastAsia"/>
                <w:bCs/>
                <w:szCs w:val="21"/>
              </w:rPr>
              <w:t>中国培训技术指导中心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40</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谢芳玲的论文“审视自我积极求变理实一体化课程教学模式下的语文教学改革之路” 获2013年全国技工教育和职业培训教学研究成果评选活动二等奖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人力资源和社会保障部职业能力建设司</w:t>
            </w:r>
            <w:r>
              <w:rPr>
                <w:rFonts w:hint="eastAsia" w:asciiTheme="minorEastAsia" w:hAnsiTheme="minorEastAsia"/>
                <w:bCs/>
                <w:szCs w:val="21"/>
              </w:rPr>
              <w:t>中国培训技术指导中心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41</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郑超文、关菲明的论文“构建教学智慧场分享学习快乐流创新一体化课堂实践与探索” 获2013年全国技工教育和职业培训教学研究成果评选活动二等奖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人力资源和社会保障部职业能力建设司</w:t>
            </w:r>
            <w:r>
              <w:rPr>
                <w:rFonts w:hint="eastAsia" w:asciiTheme="minorEastAsia" w:hAnsiTheme="minorEastAsia"/>
                <w:bCs/>
                <w:szCs w:val="21"/>
              </w:rPr>
              <w:t>中国培训技术指导中心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42</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林柳波的论文“浅谈如何开发具有专业特色的口语课程教材” 获2013年全国技工教育和职业培训教学研究成果评选活动三等奖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人力资源和社会保障部职业能力建设司</w:t>
            </w:r>
            <w:r>
              <w:rPr>
                <w:rFonts w:hint="eastAsia" w:asciiTheme="minorEastAsia" w:hAnsiTheme="minorEastAsia"/>
                <w:bCs/>
                <w:szCs w:val="21"/>
              </w:rPr>
              <w:t>中国培训技术指导中心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43</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梁 华、谢毅松的课题“汽车传感器检测教学设备研制” 获2013年全国技工教育和职业培训教学研究成果评选活动二等奖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人力资源和社会保障部职业能力建设司</w:t>
            </w:r>
            <w:r>
              <w:rPr>
                <w:rFonts w:hint="eastAsia" w:asciiTheme="minorEastAsia" w:hAnsiTheme="minorEastAsia"/>
                <w:bCs/>
                <w:szCs w:val="21"/>
              </w:rPr>
              <w:t>中国培训技术指导中心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44</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广西交通技师学院荣获全国技工院校教师职业道德读书知识竞赛优秀组织奖。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人力资源和社会保障部 职业培训教材工作委员会办公室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45</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梁海明在“2013年全国汽车职业教育教师教学能力大赛全国总决赛中职组汽车底盘系统故障排除项目”中获一等奖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中国汽车文化促进会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46</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李宣葙“2013年全国汽车职业教育教师教学能力大赛全国总决赛中职组汽车空调系统故障排除项目” 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中国汽车文化促进会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47</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何弘亮“2013年全国汽车职业教育教师教学能力大赛全国总决赛中职组机油发动机综合故障排除项目” 中获三等奖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中国汽车文化促进会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48</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谭绍锋同志的作品《浅谈中职院校汽车营销课程中销售谈判教学的改革》在</w:t>
            </w:r>
            <w:r>
              <w:rPr>
                <w:rFonts w:asciiTheme="minorEastAsia" w:hAnsiTheme="minorEastAsia"/>
                <w:bCs/>
                <w:szCs w:val="21"/>
              </w:rPr>
              <w:t>2011-2013</w:t>
            </w:r>
            <w:r>
              <w:rPr>
                <w:rFonts w:hint="eastAsia" w:asciiTheme="minorEastAsia" w:hAnsiTheme="minorEastAsia"/>
                <w:bCs/>
                <w:szCs w:val="21"/>
              </w:rPr>
              <w:t>年度交通教育科学优秀成果评选中荣获二等奖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49</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梁华同志的作品《在汽车维修专业实训教学中对学生职业技能的培养研究》在</w:t>
            </w:r>
            <w:r>
              <w:rPr>
                <w:rFonts w:asciiTheme="minorEastAsia" w:hAnsiTheme="minorEastAsia"/>
                <w:bCs/>
                <w:szCs w:val="21"/>
              </w:rPr>
              <w:t>2011-2013</w:t>
            </w:r>
            <w:r>
              <w:rPr>
                <w:rFonts w:hint="eastAsia" w:asciiTheme="minorEastAsia" w:hAnsiTheme="minorEastAsia"/>
                <w:bCs/>
                <w:szCs w:val="21"/>
              </w:rPr>
              <w:t>年度交通教育科学优秀成果评选中荣获三等奖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中国交通教育研究会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bCs/>
                <w:szCs w:val="21"/>
              </w:rPr>
            </w:pPr>
            <w:r>
              <w:rPr>
                <w:rFonts w:hint="eastAsia" w:ascii="宋体" w:hAnsi="宋体" w:eastAsia="宋体" w:cs="宋体"/>
                <w:i w:val="0"/>
                <w:color w:val="000000"/>
                <w:kern w:val="0"/>
                <w:sz w:val="22"/>
                <w:szCs w:val="22"/>
                <w:u w:val="none"/>
                <w:lang w:val="en-US" w:eastAsia="zh-CN" w:bidi="ar"/>
              </w:rPr>
              <w:t>50</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李嵩同志荣获“第十一届广西技术能手”荣誉称号。</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2012.05</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广西区人力资源和社会保障厅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51</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陈蕾旭、谢芳玲、赵霞飞、纪静华、林柳波、李金潮、滕松蓉的《语文（应用文写作）》课程在“全区技工院校三产服务类专业精品课程展示”活动中获二等奖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2012.06</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自治区人力资源和社会保障厅  技工教育研究室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52</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陈宗海(2011级检测技师班)荣获第42届世界技能大赛汽车技术选拔赛第八名.</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2012.07</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第42届世界技能大赛选拔赛重庆赛区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53</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韦红教同志荣获2012年度全区技工院校“优秀教育工作者”荣誉称号</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2012.09</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广西区人力资源和社会保障厅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Theme="minorEastAsia" w:hAnsiTheme="minorEastAsia"/>
                <w:szCs w:val="21"/>
              </w:rPr>
            </w:pPr>
            <w:r>
              <w:rPr>
                <w:rFonts w:hint="eastAsia" w:ascii="宋体" w:hAnsi="宋体" w:eastAsia="宋体" w:cs="宋体"/>
                <w:i w:val="0"/>
                <w:color w:val="000000"/>
                <w:kern w:val="0"/>
                <w:sz w:val="22"/>
                <w:szCs w:val="22"/>
                <w:u w:val="none"/>
                <w:lang w:val="en-US" w:eastAsia="zh-CN" w:bidi="ar"/>
              </w:rPr>
              <w:t>54</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郑超文同志荣获2012年度全区技工院校“优秀教师”荣誉称号</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2012.09</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广西区人力资源和社会保障厅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55</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樊海林同志荣获2012年度全区技工院校“优秀教师”荣誉称号</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2012.09</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广西区人力资源和社会保障厅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56</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教师李春、肖华炜荣获第四届广西技工院校技能大赛汽车修理工奖；刘婷、杨阳、陆剑荣获第四届广西技工院校技能大赛电子商务师奖。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广西区人力资源和社会保障厅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57</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广西交通技师学院荣获第四届广西技工院校技能大赛奖。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2012.12</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广西区人力资源和社会保障厅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58</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广西交通技师学院荣获2012年度广西技工院校招生工作先进单位称号。</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2013.01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自治区人力资源和社会保障厅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59</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钟修仁副院长、杨波同志荣获2012年度广西技工院校招生工作先进个人称号</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2013.01</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hint="eastAsia" w:asciiTheme="minorEastAsia" w:hAnsiTheme="minorEastAsia"/>
                <w:bCs/>
                <w:szCs w:val="21"/>
              </w:rPr>
              <w:t>自治区人力资源和社会保障厅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60</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Theme="minorEastAsia" w:hAnsiTheme="minorEastAsia"/>
                <w:bCs/>
                <w:szCs w:val="21"/>
              </w:rPr>
            </w:pPr>
            <w:r>
              <w:rPr>
                <w:rFonts w:hint="eastAsia" w:asciiTheme="minorEastAsia" w:hAnsiTheme="minorEastAsia"/>
                <w:bCs/>
                <w:szCs w:val="21"/>
              </w:rPr>
              <w:t>毛伦庆的论文《结合中职学生的特点做好差异化教育的策略》获得2013年广西职业教育教学优秀论文评选二等奖。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inorEastAsia" w:hAnsiTheme="minorEastAsia"/>
                <w:bCs/>
                <w:szCs w:val="21"/>
              </w:rPr>
            </w:pPr>
            <w:r>
              <w:rPr>
                <w:rFonts w:hint="eastAsia" w:asciiTheme="minorEastAsia" w:hAnsiTheme="minorEastAsia"/>
                <w:bCs/>
                <w:szCs w:val="21"/>
              </w:rPr>
              <w:t>2013.05</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Theme="minorEastAsia" w:hAnsiTheme="minorEastAsia"/>
                <w:bCs/>
                <w:szCs w:val="21"/>
              </w:rPr>
            </w:pPr>
            <w:r>
              <w:rPr>
                <w:rFonts w:hint="eastAsia" w:asciiTheme="minorEastAsia" w:hAnsiTheme="minorEastAsia"/>
                <w:bCs/>
                <w:szCs w:val="21"/>
              </w:rPr>
              <w:t>广西教育科学研究所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61</w:t>
            </w:r>
          </w:p>
        </w:tc>
        <w:tc>
          <w:tcPr>
            <w:tcW w:w="510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bCs/>
                <w:szCs w:val="21"/>
              </w:rPr>
            </w:pPr>
            <w:r>
              <w:rPr>
                <w:rFonts w:hint="eastAsia" w:asciiTheme="minorEastAsia" w:hAnsiTheme="minorEastAsia"/>
                <w:bCs/>
                <w:szCs w:val="21"/>
              </w:rPr>
              <w:t>毛伦庆的论文《结合中职学生的特点谈思想教育对策》获得2013年广西职业教育教学优秀论文评选三等奖。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inorEastAsia" w:hAnsiTheme="minorEastAsia"/>
                <w:bCs/>
                <w:szCs w:val="21"/>
              </w:rPr>
            </w:pPr>
            <w:r>
              <w:rPr>
                <w:rFonts w:hint="eastAsia" w:asciiTheme="minorEastAsia" w:hAnsiTheme="minorEastAsia"/>
                <w:bCs/>
                <w:szCs w:val="21"/>
              </w:rPr>
              <w:t>2013.05</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Theme="minorEastAsia" w:hAnsiTheme="minorEastAsia"/>
                <w:bCs/>
                <w:szCs w:val="21"/>
              </w:rPr>
            </w:pPr>
            <w:r>
              <w:rPr>
                <w:rFonts w:hint="eastAsia" w:asciiTheme="minorEastAsia" w:hAnsiTheme="minorEastAsia"/>
                <w:bCs/>
                <w:szCs w:val="21"/>
              </w:rPr>
              <w:t>广西教育科学研究所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62</w:t>
            </w:r>
          </w:p>
        </w:tc>
        <w:tc>
          <w:tcPr>
            <w:tcW w:w="510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bCs/>
                <w:szCs w:val="21"/>
              </w:rPr>
            </w:pPr>
            <w:r>
              <w:rPr>
                <w:rFonts w:hint="eastAsia" w:asciiTheme="minorEastAsia" w:hAnsiTheme="minorEastAsia"/>
                <w:bCs/>
                <w:szCs w:val="21"/>
              </w:rPr>
              <w:t>毛伦庆的论文《浅谈中职学校品牌建设的意义》获得2013年广西职业教育教学优秀论文评选三等奖。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inorEastAsia" w:hAnsiTheme="minorEastAsia"/>
                <w:bCs/>
                <w:szCs w:val="21"/>
              </w:rPr>
            </w:pPr>
            <w:r>
              <w:rPr>
                <w:rFonts w:hint="eastAsia" w:asciiTheme="minorEastAsia" w:hAnsiTheme="minorEastAsia"/>
                <w:bCs/>
                <w:szCs w:val="21"/>
              </w:rPr>
              <w:t>2013.05</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Theme="minorEastAsia" w:hAnsiTheme="minorEastAsia"/>
                <w:bCs/>
                <w:szCs w:val="21"/>
              </w:rPr>
            </w:pPr>
            <w:r>
              <w:rPr>
                <w:rFonts w:hint="eastAsia" w:asciiTheme="minorEastAsia" w:hAnsiTheme="minorEastAsia"/>
                <w:bCs/>
                <w:szCs w:val="21"/>
              </w:rPr>
              <w:t>广西教育科学研究所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63</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周茂杰（项目负责人）、关菲明、韦军新、张东山、郑雅的项目《广西中职汽车运用与维修专业建设共建共享模式的研究与实践》荣获第八届全区中等职业教育优秀教改成果一等奖。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2014.05</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广西壮族自治区教育厅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64</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关菲明（项目负责人）、郑超文、樊海林、封桂炎、黄良奔的项目《绿色汽车维修技术应用》荣获第八届全区中等职业教育优秀教改成果二等奖。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2014.05</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广西壮族自治区教育厅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65</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樊海林（项目负责人）、梁华、李春、肖华炜的项目《北京现代汽车发动机检修技术精品课程研究与实践》荣获第八届全区中等职业教育优秀教改成果二等奖。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2014.05</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广西壮族自治区教育厅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szCs w:val="21"/>
                <w:lang w:eastAsia="zh-CN"/>
              </w:rPr>
            </w:pPr>
            <w:r>
              <w:rPr>
                <w:rFonts w:hint="eastAsia" w:asciiTheme="minorEastAsia" w:hAnsiTheme="minorEastAsia"/>
                <w:szCs w:val="21"/>
                <w:lang w:val="en-US" w:eastAsia="zh-CN"/>
              </w:rPr>
              <w:t>66</w:t>
            </w:r>
          </w:p>
        </w:tc>
        <w:tc>
          <w:tcPr>
            <w:tcW w:w="510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bCs/>
                <w:szCs w:val="21"/>
              </w:rPr>
            </w:pPr>
            <w:r>
              <w:rPr>
                <w:rFonts w:hint="eastAsia" w:asciiTheme="minorEastAsia" w:hAnsiTheme="minorEastAsia"/>
                <w:bCs/>
                <w:szCs w:val="21"/>
              </w:rPr>
              <w:t>韦红教（项目负责人）、关菲明、施伟、郑超文、樊海林、韦军新、周茂杰、李春、邓翀的作品《汽车维修教学的信息化建设及资源库整合研究》荣获第八届全区中等职业教育优秀教改成果三等奖。</w:t>
            </w:r>
          </w:p>
        </w:tc>
        <w:tc>
          <w:tcPr>
            <w:tcW w:w="12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bCs/>
                <w:szCs w:val="21"/>
              </w:rPr>
            </w:pPr>
            <w:r>
              <w:rPr>
                <w:rFonts w:hint="eastAsia" w:asciiTheme="minorEastAsia" w:hAnsiTheme="minorEastAsia"/>
                <w:bCs/>
                <w:szCs w:val="21"/>
              </w:rPr>
              <w:t>2014.05</w:t>
            </w:r>
          </w:p>
        </w:tc>
        <w:tc>
          <w:tcPr>
            <w:tcW w:w="336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heme="minorEastAsia" w:hAnsiTheme="minorEastAsia"/>
                <w:bCs/>
                <w:szCs w:val="21"/>
              </w:rPr>
            </w:pPr>
            <w:r>
              <w:rPr>
                <w:rFonts w:asciiTheme="minorEastAsia" w:hAnsiTheme="minorEastAsia"/>
                <w:bCs/>
                <w:szCs w:val="21"/>
              </w:rPr>
              <w:t>广西壮族自治区教育厅</w:t>
            </w:r>
          </w:p>
        </w:tc>
      </w:tr>
    </w:tbl>
    <w:p>
      <w:bookmarkStart w:id="0" w:name="_GoBack"/>
      <w:bookmarkEnd w:id="0"/>
    </w:p>
    <w:sectPr>
      <w:foot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7745146"/>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16E"/>
    <w:rsid w:val="000568C3"/>
    <w:rsid w:val="000A1817"/>
    <w:rsid w:val="00116209"/>
    <w:rsid w:val="00154BA9"/>
    <w:rsid w:val="001C3F58"/>
    <w:rsid w:val="00216F72"/>
    <w:rsid w:val="00286646"/>
    <w:rsid w:val="0029010A"/>
    <w:rsid w:val="0030583C"/>
    <w:rsid w:val="00377502"/>
    <w:rsid w:val="003E1759"/>
    <w:rsid w:val="003E7754"/>
    <w:rsid w:val="0040226F"/>
    <w:rsid w:val="00416F3A"/>
    <w:rsid w:val="004B6061"/>
    <w:rsid w:val="0050024D"/>
    <w:rsid w:val="00557FB6"/>
    <w:rsid w:val="005A10DB"/>
    <w:rsid w:val="006C79E2"/>
    <w:rsid w:val="006E06B0"/>
    <w:rsid w:val="006F1F61"/>
    <w:rsid w:val="00705AFD"/>
    <w:rsid w:val="00713131"/>
    <w:rsid w:val="00726ABE"/>
    <w:rsid w:val="00797CFA"/>
    <w:rsid w:val="007E1B71"/>
    <w:rsid w:val="00831257"/>
    <w:rsid w:val="0092716E"/>
    <w:rsid w:val="00A47995"/>
    <w:rsid w:val="00BA08C8"/>
    <w:rsid w:val="00BD1B41"/>
    <w:rsid w:val="00C31449"/>
    <w:rsid w:val="00CA5A81"/>
    <w:rsid w:val="00D352F3"/>
    <w:rsid w:val="00D7366F"/>
    <w:rsid w:val="00E061E9"/>
    <w:rsid w:val="00E127C3"/>
    <w:rsid w:val="12715763"/>
    <w:rsid w:val="2A23712D"/>
    <w:rsid w:val="32536DD5"/>
    <w:rsid w:val="42066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D1AD7-949B-440A-8458-938CF0B7506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2812</Words>
  <Characters>16033</Characters>
  <Lines>133</Lines>
  <Paragraphs>37</Paragraphs>
  <ScaleCrop>false</ScaleCrop>
  <LinksUpToDate>false</LinksUpToDate>
  <CharactersWithSpaces>18808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2014-09-19T06:54:00Z</dcterms:created>
  <dc:creator>微软用户</dc:creator>
  <cp:lastModifiedBy>Administrator</cp:lastModifiedBy>
  <dcterms:modified xsi:type="dcterms:W3CDTF">2018-05-12T02:12:53Z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2052-10.1.0.7224</vt:lpwstr>
  </property>
</Properties>
</file>